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1" w:rsidRPr="00083DE1" w:rsidRDefault="00083DE1" w:rsidP="00083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 Nº 29.582, DE 23 DE MAIO DE 1951.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083DE1" w:rsidRPr="00083DE1" w:rsidTr="00083DE1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83DE1" w:rsidRPr="00083DE1" w:rsidRDefault="00083DE1" w:rsidP="00083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3D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 xml:space="preserve">Retifica o Decreto nº 28.707, de </w:t>
            </w:r>
            <w:proofErr w:type="gramStart"/>
            <w:r w:rsidRPr="00083D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5</w:t>
            </w:r>
            <w:proofErr w:type="gramEnd"/>
            <w:r w:rsidRPr="00083D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 xml:space="preserve"> de outubro de 1950.</w:t>
            </w:r>
          </w:p>
        </w:tc>
      </w:tr>
    </w:tbl>
    <w:p w:rsidR="00083DE1" w:rsidRPr="00083DE1" w:rsidRDefault="00083DE1" w:rsidP="00083DE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O</w:t>
      </w:r>
      <w:r w:rsidRPr="00083D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PRESIDENTE</w:t>
      </w:r>
      <w:r w:rsidRPr="00083D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DA</w:t>
      </w:r>
      <w:r w:rsidRPr="00083D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</w:t>
      </w:r>
      <w:r w:rsidRPr="00083D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artigo 87, nº I, da Constituição,</w:t>
      </w:r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83DE1" w:rsidRPr="00083DE1" w:rsidRDefault="00083DE1" w:rsidP="00083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083DE1" w:rsidRPr="00083DE1" w:rsidRDefault="00083DE1" w:rsidP="00083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083D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 Fica alterada a discriminação constante do art. 1º do Decreto nº 28.707, de </w:t>
      </w:r>
      <w:proofErr w:type="gramStart"/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outubro de 1950, a fim de que,</w:t>
      </w:r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83DE1" w:rsidRPr="00083DE1" w:rsidRDefault="00083DE1" w:rsidP="00083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b/>
          <w:bCs/>
          <w:color w:val="000000"/>
          <w:sz w:val="20"/>
          <w:u w:val="single"/>
          <w:lang w:eastAsia="pt-BR"/>
        </w:rPr>
        <w:t xml:space="preserve">ONDE SE </w:t>
      </w:r>
      <w:proofErr w:type="gramStart"/>
      <w:r w:rsidRPr="00083DE1">
        <w:rPr>
          <w:rFonts w:ascii="Arial" w:eastAsia="Times New Roman" w:hAnsi="Arial" w:cs="Arial"/>
          <w:b/>
          <w:bCs/>
          <w:color w:val="000000"/>
          <w:sz w:val="20"/>
          <w:u w:val="single"/>
          <w:lang w:eastAsia="pt-BR"/>
        </w:rPr>
        <w:t>LÊ </w:t>
      </w: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proofErr w:type="gramEnd"/>
    </w:p>
    <w:p w:rsidR="00083DE1" w:rsidRPr="00083DE1" w:rsidRDefault="00083DE1" w:rsidP="00083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"Confederação Brasileira de Desportos Bancários - Cr$70.000,00",</w:t>
      </w:r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83DE1" w:rsidRPr="00083DE1" w:rsidRDefault="00083DE1" w:rsidP="00083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b/>
          <w:bCs/>
          <w:color w:val="000000"/>
          <w:sz w:val="20"/>
          <w:u w:val="single"/>
          <w:lang w:eastAsia="pt-BR"/>
        </w:rPr>
        <w:t>LEIA-SE:</w:t>
      </w:r>
    </w:p>
    <w:p w:rsidR="00083DE1" w:rsidRPr="00083DE1" w:rsidRDefault="00083DE1" w:rsidP="00083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"Centro Brasileiro de Desportos dos Bancários - Cr$70.000,00".</w:t>
      </w:r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83DE1" w:rsidRPr="00083DE1" w:rsidRDefault="00083DE1" w:rsidP="00083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O presente Decreto entrará em vigor na data de sua publicação, revogadas as disposições em contrário.</w:t>
      </w:r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83DE1" w:rsidRPr="00083DE1" w:rsidRDefault="00083DE1" w:rsidP="00083DE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23 de maio de 1951; 130º da Independência e 63º da República.</w:t>
      </w:r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83DE1" w:rsidRPr="00083DE1" w:rsidRDefault="00083DE1" w:rsidP="00083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GETULIO VARGAS </w:t>
      </w:r>
    </w:p>
    <w:p w:rsidR="00083DE1" w:rsidRPr="00083DE1" w:rsidRDefault="00083DE1" w:rsidP="00083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E. Simões Filho</w:t>
      </w:r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83DE1" w:rsidRPr="00083DE1" w:rsidRDefault="00083DE1" w:rsidP="00083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Horacio </w:t>
      </w:r>
      <w:proofErr w:type="spellStart"/>
      <w:r w:rsidRPr="00083D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Lafer</w:t>
      </w:r>
      <w:proofErr w:type="spellEnd"/>
      <w:r w:rsidRPr="00083DE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3DE1"/>
    <w:rsid w:val="00083DE1"/>
    <w:rsid w:val="001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83DE1"/>
    <w:rPr>
      <w:b/>
      <w:bCs/>
    </w:rPr>
  </w:style>
  <w:style w:type="character" w:customStyle="1" w:styleId="apple-converted-space">
    <w:name w:val="apple-converted-space"/>
    <w:basedOn w:val="Fontepargpadro"/>
    <w:rsid w:val="00083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2016-06-30T21:40:00Z</dcterms:created>
  <dcterms:modified xsi:type="dcterms:W3CDTF">2016-06-30T21:56:00Z</dcterms:modified>
</cp:coreProperties>
</file>